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57" w:rsidRPr="00CF6D9C" w:rsidRDefault="00CE0057" w:rsidP="00CE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6D9C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3214C2">
        <w:rPr>
          <w:rFonts w:ascii="Times New Roman" w:hAnsi="Times New Roman" w:cs="Times New Roman"/>
          <w:sz w:val="24"/>
          <w:szCs w:val="24"/>
        </w:rPr>
        <w:t>1</w:t>
      </w:r>
    </w:p>
    <w:p w:rsidR="00CE0057" w:rsidRDefault="00CE0057" w:rsidP="00CE0057">
      <w:pPr>
        <w:spacing w:after="0" w:line="240" w:lineRule="auto"/>
        <w:jc w:val="right"/>
      </w:pPr>
    </w:p>
    <w:p w:rsidR="00CE0057" w:rsidRDefault="00CE0057" w:rsidP="00CE0057">
      <w:pPr>
        <w:spacing w:after="0" w:line="240" w:lineRule="auto"/>
        <w:jc w:val="right"/>
      </w:pPr>
    </w:p>
    <w:p w:rsidR="00CE0057" w:rsidRPr="00F80A11" w:rsidRDefault="00CE0057" w:rsidP="00CE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1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E0057" w:rsidRPr="00F80A11" w:rsidRDefault="00CE0057" w:rsidP="00CE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11">
        <w:rPr>
          <w:rFonts w:ascii="Times New Roman" w:hAnsi="Times New Roman" w:cs="Times New Roman"/>
          <w:b/>
          <w:sz w:val="24"/>
          <w:szCs w:val="24"/>
        </w:rPr>
        <w:t>на проведение независимой оценки пожарного риска (аудита пожарной безопасности) с проведением расчетов пожарных рисков</w:t>
      </w:r>
      <w:r w:rsidR="00B92A32">
        <w:rPr>
          <w:rFonts w:ascii="Times New Roman" w:hAnsi="Times New Roman" w:cs="Times New Roman"/>
          <w:b/>
          <w:sz w:val="24"/>
          <w:szCs w:val="24"/>
        </w:rPr>
        <w:t xml:space="preserve"> зданий стационара ул. Ново-Садовая 222б стр. 1-2</w:t>
      </w:r>
    </w:p>
    <w:p w:rsidR="00CE0057" w:rsidRPr="008A0FB5" w:rsidRDefault="00CE0057" w:rsidP="00C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0"/>
        <w:gridCol w:w="2687"/>
        <w:gridCol w:w="7047"/>
      </w:tblGrid>
      <w:tr w:rsidR="00CE0057" w:rsidRPr="008A0FB5" w:rsidTr="007437C0">
        <w:trPr>
          <w:trHeight w:val="558"/>
          <w:tblHeader/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E0057" w:rsidRPr="008A0FB5" w:rsidTr="007437C0">
        <w:trPr>
          <w:trHeight w:val="781"/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защиты, краткая характеристика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F62B5E" w:rsidRDefault="003A7E87" w:rsidP="007437C0">
            <w:pPr>
              <w:pStyle w:val="a5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стационара строение 1,2</w:t>
            </w:r>
            <w:r w:rsidR="00CE0057" w:rsidRPr="00F62B5E">
              <w:rPr>
                <w:rFonts w:ascii="Times New Roman" w:hAnsi="Times New Roman" w:cs="Times New Roman"/>
                <w:sz w:val="24"/>
              </w:rPr>
              <w:t>:</w:t>
            </w:r>
            <w:r w:rsidR="00CE0057" w:rsidRPr="00F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057" w:rsidRDefault="00CE005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E">
              <w:rPr>
                <w:rFonts w:ascii="Times New Roman" w:hAnsi="Times New Roman" w:cs="Times New Roman"/>
                <w:sz w:val="24"/>
                <w:szCs w:val="24"/>
              </w:rPr>
              <w:t>Класс 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пожарной опасности Ф.</w:t>
            </w:r>
            <w:r w:rsidR="003A7E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057" w:rsidRDefault="003A7E8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1- здание</w:t>
            </w:r>
            <w:r w:rsidR="00CE005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– </w:t>
            </w:r>
            <w:r w:rsidR="0054776F">
              <w:rPr>
                <w:rFonts w:ascii="Times New Roman" w:hAnsi="Times New Roman"/>
                <w:sz w:val="24"/>
                <w:szCs w:val="24"/>
              </w:rPr>
              <w:t>9860,1</w:t>
            </w:r>
            <w:r w:rsidR="00CE005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CE0057" w:rsidRPr="00662E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E0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E87" w:rsidRDefault="003A7E8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2-</w:t>
            </w:r>
            <w:r w:rsidR="00C57F37">
              <w:rPr>
                <w:rFonts w:ascii="Times New Roman" w:hAnsi="Times New Roman" w:cs="Times New Roman"/>
                <w:sz w:val="24"/>
                <w:szCs w:val="24"/>
              </w:rPr>
              <w:t xml:space="preserve"> здание общей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477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6F">
              <w:rPr>
                <w:rFonts w:ascii="Times New Roman" w:hAnsi="Times New Roman"/>
                <w:sz w:val="24"/>
                <w:szCs w:val="24"/>
              </w:rPr>
              <w:t>1562</w:t>
            </w:r>
            <w:r w:rsidR="0054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E0057" w:rsidRDefault="00CE005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огнестойкости, класс конструктивной пожарной опасности С0;</w:t>
            </w:r>
          </w:p>
          <w:p w:rsidR="00CE0057" w:rsidRDefault="00CE005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</w:t>
            </w:r>
            <w:r w:rsidR="003A7E87">
              <w:rPr>
                <w:rFonts w:ascii="Times New Roman" w:hAnsi="Times New Roman" w:cs="Times New Roman"/>
                <w:sz w:val="24"/>
                <w:szCs w:val="24"/>
              </w:rPr>
              <w:t xml:space="preserve">ивопожарной защиты – АПС, СОУЭ 3-го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ВПВ;</w:t>
            </w:r>
          </w:p>
          <w:p w:rsidR="00CE0057" w:rsidRPr="00F62B5E" w:rsidRDefault="00CE0057" w:rsidP="007437C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Эвакуационные выходы обособленные.</w:t>
            </w:r>
          </w:p>
          <w:p w:rsidR="00CE0057" w:rsidRPr="00CE0057" w:rsidRDefault="00CE0057" w:rsidP="00CE00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B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57F37">
              <w:rPr>
                <w:rFonts w:ascii="Times New Roman" w:hAnsi="Times New Roman" w:cs="Times New Roman"/>
                <w:sz w:val="24"/>
                <w:szCs w:val="24"/>
              </w:rPr>
              <w:t>ЧУЗ «КБ «</w:t>
            </w:r>
            <w:proofErr w:type="spellStart"/>
            <w:r w:rsidR="00C57F37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="00C57F37">
              <w:rPr>
                <w:rFonts w:ascii="Times New Roman" w:hAnsi="Times New Roman" w:cs="Times New Roman"/>
                <w:sz w:val="24"/>
                <w:szCs w:val="24"/>
              </w:rPr>
              <w:t>» г. Самара»</w:t>
            </w:r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работ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B5">
              <w:rPr>
                <w:rFonts w:ascii="Times New Roman" w:hAnsi="Times New Roman" w:cs="Times New Roman"/>
                <w:sz w:val="24"/>
                <w:szCs w:val="24"/>
              </w:rPr>
              <w:t>Работы выполнить в соответствии с требованиями:</w:t>
            </w:r>
          </w:p>
          <w:p w:rsidR="0030676E" w:rsidRPr="0030676E" w:rsidRDefault="00CE0057" w:rsidP="0030676E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2CA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22 июля 2008 г. № 123-ФЗ «Технический регламент о требованиях пожарной безопасности»</w:t>
            </w:r>
            <w:r w:rsidR="003067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30676E" w:rsidRPr="0030676E">
              <w:rPr>
                <w:rFonts w:ascii="Times New Roman" w:hAnsi="Times New Roman" w:cs="Times New Roman"/>
                <w:sz w:val="24"/>
                <w:szCs w:val="24"/>
              </w:rPr>
              <w:t>от 31 августа 2020 года N 1325</w:t>
            </w:r>
            <w:proofErr w:type="gramStart"/>
            <w:r w:rsidR="0030676E" w:rsidRPr="003067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0676E" w:rsidRPr="0030676E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hyperlink r:id="rId5" w:anchor="6540IN" w:history="1">
              <w:r w:rsidR="0030676E" w:rsidRPr="0030676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        </w:r>
            </w:hyperlink>
          </w:p>
          <w:p w:rsidR="00FE06D8" w:rsidRDefault="00FE06D8" w:rsidP="00FE0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22 июля 2020 года № 1084 «О порядке проведения расчетов по оценке пожарного риска»</w:t>
            </w:r>
          </w:p>
          <w:p w:rsidR="00FE06D8" w:rsidRDefault="00FE06D8" w:rsidP="00FE0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Приказа МЧС РФ от 30.06.2009 г. №382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      </w:r>
          </w:p>
          <w:p w:rsidR="00FE06D8" w:rsidRDefault="00FE06D8" w:rsidP="00FE0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Приказа МЧС РФ от 10.07.2009 г. №404 «Об утверждении методики определения расчетных величин пожарного риска на производственных объектах»;</w:t>
            </w:r>
          </w:p>
          <w:p w:rsidR="00FE06D8" w:rsidRDefault="00FE06D8" w:rsidP="00FE0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22.07.2008 г. №123-ФЗ «Технический регламент о требованиях пожарной безопасности» и осуществления оценки соответствия,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</w:t>
            </w:r>
            <w:r w:rsidR="00154B6F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от 10.03.2009 г. №304-р;</w:t>
            </w:r>
          </w:p>
          <w:p w:rsidR="00FE06D8" w:rsidRDefault="00FE06D8" w:rsidP="00FE0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Постановления правительства № 1479 от 16 сентября 2020 г.</w:t>
            </w:r>
          </w:p>
          <w:p w:rsidR="00CE0057" w:rsidRPr="00154B6F" w:rsidRDefault="00FE06D8" w:rsidP="00154B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4DCC">
              <w:rPr>
                <w:rFonts w:ascii="Times New Roman" w:hAnsi="Times New Roman"/>
                <w:sz w:val="24"/>
                <w:szCs w:val="24"/>
              </w:rPr>
              <w:t>СП 1.13130.2020</w:t>
            </w:r>
            <w:r>
              <w:rPr>
                <w:rFonts w:ascii="Times New Roman" w:hAnsi="Times New Roman"/>
                <w:sz w:val="24"/>
                <w:szCs w:val="24"/>
              </w:rPr>
              <w:t>г. «Эвакуационные пути и выходы» (Приказ МЧС России от 25.03.2009 г. №171), СП 2.13130.2012 «Система противопожарной зашиты. Обеспечение огнестойкости объектов защиты» (Приказ МЧС России от 21.11.2012 №693 в 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 23.10.2013 г.), СП 3.13130.2009 «Система оповещения и управления эвакуацией людей при пожаре. Требования пожарной безопасности» (приказ МЧС России от 25.03.2009 г. №173), СП 4.13130.2013 «Ограничение распространения пожара на объектах защиты.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объемно-планировочным и конструктивным решениям» (Приказ МЧС России от 24.04.2013 г. №288), </w:t>
            </w:r>
            <w:r w:rsidRPr="000A4DCC">
              <w:rPr>
                <w:rFonts w:ascii="Times New Roman" w:hAnsi="Times New Roman"/>
                <w:sz w:val="24"/>
                <w:szCs w:val="24"/>
              </w:rPr>
              <w:t>СП 484.1311500; СП 485.1311500; СП 486.1311500)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6.13130.2009 «Электрооборудование.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пожарной безопасности» (Приказ МЧС России от 25.03.2009 №176), СП 7.13130.2013г. «Отопление, вентиляция, и кондиционирование. Противопожарные требования» (Приказ МЧС России  от 25.03.2009 №177</w:t>
            </w:r>
            <w:r w:rsidRPr="000A4DCC">
              <w:rPr>
                <w:rFonts w:ascii="Times New Roman" w:hAnsi="Times New Roman"/>
                <w:sz w:val="24"/>
                <w:szCs w:val="24"/>
              </w:rPr>
              <w:t>), СП 8.13130.2020г</w:t>
            </w:r>
            <w:r>
              <w:rPr>
                <w:rFonts w:ascii="Times New Roman" w:hAnsi="Times New Roman"/>
                <w:sz w:val="24"/>
                <w:szCs w:val="24"/>
              </w:rPr>
              <w:t>. «Источники наружного противопожарного водоснабжения. Требования пожарной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Приказ МЧС России  от 25.03.2009 №178), СП 9.13130.2009 «Техника пожарная. Требования к эксплуатации» (Приказ МЧС России  от 25.03.2009 №179), СП 10.13130.2020г. «Внутренний противопожарный водопровод. Требования пожарной безопасности» (Приказ МЧС России  от 25.03.2009 №180), СП 11.13130.2009 «Места дислокации подразделений пожарной охраны. Порядок и методика определения» (Приказ МЧС России  от 25.03.2009 №181), СП 12.13130.2009 «определение категории помещений. Зданий и наружных установок по взрывопожарной и пожарной безопасности» (Приказ МЧС России  от 25.03.2009 №182).</w:t>
            </w:r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A21860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    4.1. Экспертная организация должна иметь в своем штате эксперта (экспертов) в области оценки пожарного риска,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наличие у экспертов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удостоверений с предоставлением копии,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которого экспертная организация 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является основным местом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стаж работы  не менее 5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Start"/>
            <w:r w:rsidR="00690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4C2">
              <w:rPr>
                <w:rFonts w:ascii="Times New Roman" w:hAnsi="Times New Roman" w:cs="Times New Roman"/>
                <w:sz w:val="24"/>
                <w:szCs w:val="24"/>
              </w:rPr>
              <w:t>с предоставлением копии трудовых книжек)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а проведение независимой оценки пожарного риска (аудита пожарной безопасности) является одним из основных видов деятельности экспер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>тной организации ОКВЭД  71.20.8</w:t>
            </w:r>
            <w:r w:rsidR="008A1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4C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    4.2. Исполнитель должен иметь опыт работы  по обследованию объектов, проведению расчетов по оценке пожарного риска, 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заключений о соответствии объектов защиты класса функци</w:t>
            </w:r>
            <w:r w:rsidR="0030676E">
              <w:rPr>
                <w:rFonts w:ascii="Times New Roman" w:hAnsi="Times New Roman" w:cs="Times New Roman"/>
                <w:sz w:val="24"/>
                <w:szCs w:val="24"/>
              </w:rPr>
              <w:t>ональной пожарной опасности   Ф. 1.1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</w:t>
            </w:r>
          </w:p>
          <w:p w:rsidR="00CE0057" w:rsidRPr="00470F4C" w:rsidRDefault="00470F4C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470F4C">
              <w:rPr>
                <w:rFonts w:ascii="Times New Roman" w:hAnsi="Times New Roman" w:cs="Times New Roman"/>
                <w:sz w:val="24"/>
                <w:szCs w:val="24"/>
              </w:rPr>
              <w:t>Исполнитель должен иметь ОКВЭД 71.20.8 Сертификация продукции, услуг и организаций</w:t>
            </w:r>
            <w:r w:rsidR="00CE0057" w:rsidRPr="00470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0057" w:rsidRPr="00A21860" w:rsidRDefault="006909C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4.3. В отношении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юридического лица не проводится процедура ликвидации и отсутствует решение арбитражного суда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– юридического лица, индивидуального предпринимателя банкротом и об открытии конкурсного производства.</w:t>
            </w:r>
          </w:p>
          <w:p w:rsidR="00CE0057" w:rsidRPr="00A21860" w:rsidRDefault="006909C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4.4. Деятельность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не приостановлена в порядке, предусмотренном Кодексом Российской Федерации об административных правонарушениях, на день подачи Заявки в целях участия в Закупке.</w:t>
            </w:r>
          </w:p>
          <w:p w:rsidR="00CE0057" w:rsidRPr="00A21860" w:rsidRDefault="006909C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4.5. Отсутствие у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стоимости активов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бухгалтерской (финансовой) отчетности за последний завершенный отчетный период до даты подачи Заявок.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задолженности Исполнителя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Федерации, и срок вынесения решения по такой жалобе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шает срок исполнения Исполнителем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</w:t>
            </w:r>
            <w:r w:rsidR="00CE0057" w:rsidRPr="00B61F12">
              <w:rPr>
                <w:rFonts w:ascii="Times New Roman" w:hAnsi="Times New Roman" w:cs="Times New Roman"/>
                <w:sz w:val="24"/>
                <w:szCs w:val="24"/>
              </w:rPr>
              <w:t>перед Банком по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либо при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ловии предоставления И</w:t>
            </w:r>
            <w:r w:rsidR="00470F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полнителем</w:t>
            </w:r>
            <w:r w:rsidR="00CE0057"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исполнения обязательств</w:t>
            </w:r>
            <w:r w:rsidR="00DE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>(с предоставлением справки ИФНС)</w:t>
            </w:r>
            <w:r w:rsidR="00DE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>4.6. Отсутствие сведений о</w:t>
            </w:r>
            <w:r w:rsidR="00DE6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Исполнителе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 xml:space="preserve"> (его учредителе, руководителе) в реест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рах недобросовестных исполнителей</w:t>
            </w:r>
            <w:r w:rsidRPr="00A21860">
              <w:rPr>
                <w:rFonts w:ascii="Times New Roman" w:hAnsi="Times New Roman" w:cs="Times New Roman"/>
                <w:sz w:val="24"/>
                <w:szCs w:val="24"/>
              </w:rPr>
              <w:t>, предусмотренных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4.7. </w:t>
            </w:r>
            <w:r w:rsidRPr="00D252BD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ие сведений о</w:t>
            </w:r>
            <w:r w:rsidR="00DE64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</w:t>
            </w:r>
            <w:r w:rsidRPr="00D252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252BD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Реестре нед</w:t>
            </w:r>
            <w:r w:rsidR="00B43E16">
              <w:rPr>
                <w:rFonts w:ascii="Times New Roman" w:hAnsi="Times New Roman" w:cs="Times New Roman"/>
                <w:bCs/>
                <w:sz w:val="24"/>
                <w:szCs w:val="24"/>
              </w:rPr>
              <w:t>обросовестных и неблагонадежных</w:t>
            </w:r>
          </w:p>
          <w:p w:rsidR="00CE0057" w:rsidRPr="00D252BD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4.8. Отсутствие у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банкротства.</w:t>
            </w:r>
          </w:p>
          <w:p w:rsidR="00CE0057" w:rsidRPr="00D252BD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6909C7">
              <w:rPr>
                <w:rFonts w:ascii="Times New Roman" w:hAnsi="Times New Roman" w:cs="Times New Roman"/>
                <w:sz w:val="24"/>
                <w:szCs w:val="24"/>
              </w:rPr>
              <w:t>4.9. Отсутствие у Исполнителя</w:t>
            </w:r>
            <w:r w:rsidRPr="00D252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252BD"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 w:rsidRPr="00D252BD">
              <w:rPr>
                <w:rFonts w:ascii="Times New Roman" w:hAnsi="Times New Roman" w:cs="Times New Roman"/>
                <w:sz w:val="24"/>
                <w:szCs w:val="24"/>
              </w:rPr>
              <w:t xml:space="preserve"> с ним юридических и физических лиц</w:t>
            </w:r>
            <w:bookmarkStart w:id="0" w:name="_GoBack"/>
            <w:bookmarkEnd w:id="0"/>
            <w:r w:rsidR="00B4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057" w:rsidRPr="00A21860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соответствия объектов защиты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форме независимой оценки пожарного риска (аудита пожарной безопасности) для получения полной и объективной информации об уровне обеспечения пожарной безопасности на объектах защиты.</w:t>
            </w:r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Pr="008A0FB5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Анализ документов, характеризующих пожарную опасность объекта защиты;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наличия условий соответствия объекта защиты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безопасности;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</w:t>
            </w:r>
            <w:hyperlink r:id="rId6" w:history="1">
              <w:r w:rsidRPr="0027339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"Технический регламент о требованиях пожарной безопасности", - расчетов по </w:t>
            </w:r>
            <w:hyperlink r:id="rId7" w:history="1">
              <w:r w:rsidRPr="0027339D">
                <w:rPr>
                  <w:rFonts w:ascii="Times New Roman" w:hAnsi="Times New Roman" w:cs="Times New Roman"/>
                  <w:sz w:val="24"/>
                  <w:szCs w:val="24"/>
                </w:rPr>
                <w:t>оценке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риска;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Сбор и систематизация исходных данных необходимых для проведения расчетов по оценке пожарного риска;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6E">
              <w:rPr>
                <w:rFonts w:ascii="Times New Roman" w:hAnsi="Times New Roman" w:cs="Times New Roman"/>
                <w:sz w:val="24"/>
                <w:szCs w:val="24"/>
              </w:rPr>
              <w:t>6.5. Проведение расчетов, по оценке пожарного риска с использованием полевого метода математического моделирования пожара.</w:t>
            </w:r>
          </w:p>
          <w:p w:rsidR="00CE0057" w:rsidRPr="008A0FB5" w:rsidRDefault="00CE0057" w:rsidP="007437C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вывода о выполнении требований пожарной безопасности и соблюдении противопожарного режима либо в случае их невыполнения и (или) несоблюдения разработка мер по обеспечению выполнения условий, при которых объект защиты будет соответствовать требованиям пожарной безопасности, и (или) подготовка перечня требований пожарной безопасности, при выполнении которых обеспечивается соблюдение противопожарного режима на объекте защиты.</w:t>
            </w:r>
            <w:proofErr w:type="gramEnd"/>
          </w:p>
        </w:tc>
      </w:tr>
      <w:tr w:rsidR="00CE0057" w:rsidRPr="008A0FB5" w:rsidTr="007437C0">
        <w:trPr>
          <w:jc w:val="center"/>
        </w:trPr>
        <w:tc>
          <w:tcPr>
            <w:tcW w:w="580" w:type="dxa"/>
            <w:tcMar>
              <w:top w:w="85" w:type="dxa"/>
              <w:bottom w:w="85" w:type="dxa"/>
            </w:tcMar>
            <w:vAlign w:val="center"/>
          </w:tcPr>
          <w:p w:rsidR="00CE0057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  <w:tcMar>
              <w:top w:w="85" w:type="dxa"/>
              <w:bottom w:w="85" w:type="dxa"/>
            </w:tcMar>
            <w:vAlign w:val="center"/>
          </w:tcPr>
          <w:p w:rsidR="00CE0057" w:rsidRDefault="00CE0057" w:rsidP="00743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оформляемой документации</w:t>
            </w:r>
          </w:p>
        </w:tc>
        <w:tc>
          <w:tcPr>
            <w:tcW w:w="7047" w:type="dxa"/>
            <w:tcMar>
              <w:top w:w="85" w:type="dxa"/>
              <w:bottom w:w="85" w:type="dxa"/>
            </w:tcMar>
            <w:vAlign w:val="center"/>
          </w:tcPr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7.1.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независимой оценке пожарного риска указываются: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экспертной организации;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договора, в соответствии с которым проведена независимая оценка пожарного риска;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реквизиты собственника;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описание объекта защиты, в отношении которого проводилась независимая оценка пожарного риска;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эксперта (экспертов) в области 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пожарного риска, участвовавшего в проведении независимой оценки пожарного риска, реквизиты выданного этому эксперту (экспертам) квалификационного удостоверения должностного лица, аттестованного на осуществление деятельности в области оценки пожарного риска;</w:t>
            </w:r>
          </w:p>
          <w:p w:rsidR="00CE0057" w:rsidRPr="00C71B4F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независимой оценки пожарного риска, </w:t>
            </w:r>
            <w:r w:rsidR="001678F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1678FF" w:rsidRPr="00C71B4F">
              <w:rPr>
                <w:rFonts w:ascii="Times New Roman" w:hAnsi="Times New Roman" w:cs="Times New Roman"/>
                <w:sz w:val="24"/>
                <w:szCs w:val="24"/>
              </w:rPr>
              <w:t>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057" w:rsidRDefault="00CE0057" w:rsidP="007437C0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вывод о выполнении требований пожарной безопасности и соблюдении противопожарного режима либо в случае их невыполнения и (или) несоблюдения рекомендации о принятии мер и (или) выполнении требований, предусмотренных </w:t>
            </w:r>
            <w:r w:rsidR="001678FF" w:rsidRPr="00C71B4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678F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678FF"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057" w:rsidRPr="00C71B4F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7.2.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экспертом (экспертами), проводившим независимую оценку пожарного риска,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экспертной организации и скрепле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71B4F">
              <w:rPr>
                <w:rFonts w:ascii="Times New Roman" w:hAnsi="Times New Roman" w:cs="Times New Roman"/>
                <w:sz w:val="24"/>
                <w:szCs w:val="24"/>
              </w:rPr>
              <w:t xml:space="preserve"> печатью экспертной организации.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7.3.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  (копия заключения может быть направлена с использованием федеральной государственной информационной системы "Единый портал государственных и муниципальных услуг (функций)".</w:t>
            </w:r>
            <w:proofErr w:type="gramEnd"/>
          </w:p>
          <w:p w:rsidR="00CE0057" w:rsidRPr="00AD30CB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 xml:space="preserve">7.4. Результаты расчета по оценке пожарного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заключению о независимой оценке пожарного риска</w:t>
            </w: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, содержащего:</w:t>
            </w:r>
          </w:p>
          <w:p w:rsidR="00CE0057" w:rsidRPr="00AD30CB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 защиты;</w:t>
            </w:r>
          </w:p>
          <w:p w:rsidR="00CE0057" w:rsidRPr="00AD30CB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анализ пожарной опасности объекта защиты;</w:t>
            </w:r>
          </w:p>
          <w:p w:rsidR="00CE0057" w:rsidRPr="00AD30CB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проведения расчета по оценке пожарного риска;</w:t>
            </w:r>
          </w:p>
          <w:p w:rsidR="00CE0057" w:rsidRPr="00AD30CB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использованной методики расчета по оценке пожарного риска;</w:t>
            </w:r>
          </w:p>
          <w:p w:rsidR="00CE0057" w:rsidRPr="00AD30CB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значения расчетных величин пожарного риска для объекта защиты;</w:t>
            </w:r>
          </w:p>
          <w:p w:rsidR="00CE0057" w:rsidRDefault="00CE0057" w:rsidP="007437C0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CB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или несоответствии расчетных величин пожарного риска соответствующим нормативным значениям пожарных рисков, установленным Федеральным законом "Технический регламент о требованиях пожарной безопасности".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7.5. </w:t>
            </w: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отчете, содержащем результаты расчета по оценке пожарного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</w:t>
            </w: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proofErr w:type="gram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исходные данные:</w:t>
            </w:r>
          </w:p>
          <w:p w:rsidR="00CE0057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а) характеристика объекта защиты, включающая: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пожарных отсеков, входящих в состав объекта защиты, класс их функциональной пожарной опасности; 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время функционирования объекта защиты (нахождение на объекте защиты охраны и других сотрудников во время, когда основной вид деятельности не осуществляется, во время функционирования не включается);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количество эвакуационных выходов с этажа и (или) из здания, их размеры;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количество лестниц и (или) лестничных клеток, по которым проходят пути эвакуации, их тип и параметры (ширина маршей, ширина площадок, ширина выходов с этажей, ширина выходов из лестничных клеток);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количество, площадь и места размещения зон</w:t>
            </w:r>
            <w:r w:rsidR="002E652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</w:t>
            </w:r>
            <w:proofErr w:type="spellStart"/>
            <w:r w:rsidR="002E652E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="002E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зон) для людей, относящихся к </w:t>
            </w: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поэтажные планы объекта защиты;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данные о высоте этажей (помещений);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б) сведения о наличии, работоспособности систем противопожарной защиты, для системы оповещения и управления эвакуацией людей при пожаре указывается тип системы;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в) сведения о количестве и размещении людей на объекте защиты, в том числе относящихся к </w:t>
            </w: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населения, а также не имеющих возможности передвигаться самостоятельно, передвигающихся несамостоятельно на кресле-</w:t>
            </w:r>
            <w:r w:rsidRPr="00B7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коляске, </w:t>
            </w:r>
            <w:proofErr w:type="gram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транспортировке которых являются недопустимыми вследствие прямой угрозы жизни, вызванной такой транспортировкой;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г) описание рассматриваемых сценариев (сценария) пожара с указанием: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места возникновения пожара;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расчетной области (помещения или системы помещений, учитываемых при расчете элементов внутренней структуры помещений, состояние проемов);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принятой пожарной нагрузки;</w:t>
            </w:r>
          </w:p>
          <w:p w:rsidR="00CE0057" w:rsidRPr="00B74CA9" w:rsidRDefault="00CE0057" w:rsidP="007437C0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максимальной площади очага пожара;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) описание параметров системы </w:t>
            </w: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защиты (места размещения </w:t>
            </w: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дымоприемных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их расходы, расходы воздуха в месте его подачи системой приточной </w:t>
            </w:r>
            <w:proofErr w:type="spellStart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B74CA9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вентиляции) - в случае учета параметров данной системы в расчете по оценке пожарного риска;</w:t>
            </w:r>
          </w:p>
          <w:p w:rsidR="00CE0057" w:rsidRPr="00B74CA9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е) наличие или отсутствие автоматических установок пожаротушения в помещении очага пожара;</w:t>
            </w:r>
          </w:p>
          <w:p w:rsidR="00CE0057" w:rsidRDefault="00CE0057" w:rsidP="007437C0">
            <w:pPr>
              <w:spacing w:after="0"/>
              <w:jc w:val="both"/>
            </w:pPr>
            <w:r w:rsidRPr="00B74CA9">
              <w:rPr>
                <w:rFonts w:ascii="Times New Roman" w:hAnsi="Times New Roman" w:cs="Times New Roman"/>
                <w:sz w:val="24"/>
                <w:szCs w:val="24"/>
              </w:rPr>
              <w:t>ж) используемый в расчете метод математического моделирования пожара.</w:t>
            </w:r>
          </w:p>
          <w:p w:rsidR="00CE0057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7.6. По результатам проведения независимой оценки пожарного риска заказчику направляется:</w:t>
            </w:r>
          </w:p>
          <w:p w:rsidR="00CE0057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о незави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>симой оценке пожарного риска – 2 экз.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на бумажном носителе, 1 экз. на электронном носителе в формате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E0057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</w:t>
            </w:r>
            <w:r w:rsidR="003214C2">
              <w:rPr>
                <w:rFonts w:ascii="Times New Roman" w:hAnsi="Times New Roman" w:cs="Times New Roman"/>
                <w:sz w:val="24"/>
                <w:szCs w:val="24"/>
              </w:rPr>
              <w:t>ет по оценке пожарного риска – 2 экз.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на бумажном носителе, 1 экз. на электронном носителе в формате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E0057" w:rsidRPr="00C37A96" w:rsidRDefault="00CE0057" w:rsidP="00743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Документы, подтверждающие регистрацию в структурном подразделении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:rsidR="00CE0057" w:rsidRDefault="00CE0057" w:rsidP="007437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C0" w:rsidRDefault="001347C0"/>
    <w:sectPr w:rsidR="001347C0" w:rsidSect="00470F4C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726"/>
    <w:multiLevelType w:val="multilevel"/>
    <w:tmpl w:val="664029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413A4B"/>
    <w:multiLevelType w:val="hybridMultilevel"/>
    <w:tmpl w:val="04AEC612"/>
    <w:lvl w:ilvl="0" w:tplc="BD702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97B98"/>
    <w:multiLevelType w:val="hybridMultilevel"/>
    <w:tmpl w:val="8D880422"/>
    <w:lvl w:ilvl="0" w:tplc="BD702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81F76"/>
    <w:multiLevelType w:val="multilevel"/>
    <w:tmpl w:val="757A55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651246"/>
    <w:multiLevelType w:val="hybridMultilevel"/>
    <w:tmpl w:val="8D06AF54"/>
    <w:lvl w:ilvl="0" w:tplc="BD702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0721D"/>
    <w:multiLevelType w:val="multilevel"/>
    <w:tmpl w:val="4B92756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5D4A80"/>
    <w:multiLevelType w:val="multilevel"/>
    <w:tmpl w:val="B6DA7C1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3236CB"/>
    <w:multiLevelType w:val="hybridMultilevel"/>
    <w:tmpl w:val="203CE772"/>
    <w:lvl w:ilvl="0" w:tplc="BD702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37DDB"/>
    <w:multiLevelType w:val="multilevel"/>
    <w:tmpl w:val="28B86F5C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682123"/>
    <w:multiLevelType w:val="hybridMultilevel"/>
    <w:tmpl w:val="FD6E2DA8"/>
    <w:lvl w:ilvl="0" w:tplc="BD702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0057"/>
    <w:rsid w:val="0008353D"/>
    <w:rsid w:val="001347C0"/>
    <w:rsid w:val="00154B6F"/>
    <w:rsid w:val="001678FF"/>
    <w:rsid w:val="0021674A"/>
    <w:rsid w:val="00270F42"/>
    <w:rsid w:val="002C440A"/>
    <w:rsid w:val="002E652E"/>
    <w:rsid w:val="0030676E"/>
    <w:rsid w:val="003214C2"/>
    <w:rsid w:val="00376FA8"/>
    <w:rsid w:val="003A7E87"/>
    <w:rsid w:val="00400E14"/>
    <w:rsid w:val="004132DE"/>
    <w:rsid w:val="00470F4C"/>
    <w:rsid w:val="00471BB6"/>
    <w:rsid w:val="00490C6D"/>
    <w:rsid w:val="00521B3D"/>
    <w:rsid w:val="0054776F"/>
    <w:rsid w:val="00687DD0"/>
    <w:rsid w:val="006909C7"/>
    <w:rsid w:val="006B4CF3"/>
    <w:rsid w:val="0076394B"/>
    <w:rsid w:val="008A1BBE"/>
    <w:rsid w:val="0096378C"/>
    <w:rsid w:val="00A05EBF"/>
    <w:rsid w:val="00AC7FDC"/>
    <w:rsid w:val="00B20FA7"/>
    <w:rsid w:val="00B22858"/>
    <w:rsid w:val="00B43E16"/>
    <w:rsid w:val="00B61F12"/>
    <w:rsid w:val="00B92A32"/>
    <w:rsid w:val="00C57F37"/>
    <w:rsid w:val="00CE0057"/>
    <w:rsid w:val="00D3343E"/>
    <w:rsid w:val="00DE64F3"/>
    <w:rsid w:val="00EC10BD"/>
    <w:rsid w:val="00F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6394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character" w:customStyle="1" w:styleId="a4">
    <w:name w:val="Название Знак"/>
    <w:basedOn w:val="a0"/>
    <w:link w:val="a3"/>
    <w:rsid w:val="007639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CE0057"/>
    <w:pPr>
      <w:ind w:left="720"/>
      <w:contextualSpacing/>
    </w:pPr>
  </w:style>
  <w:style w:type="paragraph" w:customStyle="1" w:styleId="headertext">
    <w:name w:val="headertext"/>
    <w:basedOn w:val="a"/>
    <w:rsid w:val="003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0676E"/>
    <w:rPr>
      <w:color w:val="0000FF"/>
      <w:u w:val="single"/>
    </w:rPr>
  </w:style>
  <w:style w:type="character" w:styleId="a7">
    <w:name w:val="Strong"/>
    <w:basedOn w:val="a0"/>
    <w:uiPriority w:val="22"/>
    <w:qFormat/>
    <w:rsid w:val="00470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6394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character" w:customStyle="1" w:styleId="a4">
    <w:name w:val="Название Знак"/>
    <w:basedOn w:val="a0"/>
    <w:link w:val="a3"/>
    <w:rsid w:val="007639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CE0057"/>
    <w:pPr>
      <w:ind w:left="720"/>
      <w:contextualSpacing/>
    </w:pPr>
  </w:style>
  <w:style w:type="paragraph" w:customStyle="1" w:styleId="headertext">
    <w:name w:val="headertext"/>
    <w:basedOn w:val="a"/>
    <w:rsid w:val="0030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0676E"/>
    <w:rPr>
      <w:color w:val="0000FF"/>
      <w:u w:val="single"/>
    </w:rPr>
  </w:style>
  <w:style w:type="character" w:styleId="a7">
    <w:name w:val="Strong"/>
    <w:basedOn w:val="a0"/>
    <w:uiPriority w:val="22"/>
    <w:qFormat/>
    <w:rsid w:val="00470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amp;base=LAW&amp;amp;n=86411&amp;amp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amp;base=LAW&amp;amp;n=314824" TargetMode="External"/><Relationship Id="rId5" Type="http://schemas.openxmlformats.org/officeDocument/2006/relationships/hyperlink" Target="https://docs.cntd.ru/document/56564333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Гущенко Павел Александрович</dc:creator>
  <cp:lastModifiedBy>stepanovaiv</cp:lastModifiedBy>
  <cp:revision>7</cp:revision>
  <cp:lastPrinted>2021-12-08T06:41:00Z</cp:lastPrinted>
  <dcterms:created xsi:type="dcterms:W3CDTF">2022-01-13T10:34:00Z</dcterms:created>
  <dcterms:modified xsi:type="dcterms:W3CDTF">2022-01-18T07:15:00Z</dcterms:modified>
</cp:coreProperties>
</file>